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98" w:rsidRPr="003A70BA" w:rsidRDefault="00552398" w:rsidP="00552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0BA">
        <w:rPr>
          <w:rFonts w:ascii="Times New Roman" w:eastAsia="Times New Roman" w:hAnsi="Times New Roman" w:cs="Times New Roman"/>
          <w:b/>
          <w:sz w:val="24"/>
          <w:szCs w:val="24"/>
        </w:rPr>
        <w:t>Орієнтовані рівні оцінювання</w:t>
      </w:r>
    </w:p>
    <w:p w:rsidR="00552398" w:rsidRPr="003A70BA" w:rsidRDefault="00552398" w:rsidP="005523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0BA">
        <w:rPr>
          <w:rFonts w:ascii="Times New Roman" w:eastAsia="Times New Roman" w:hAnsi="Times New Roman" w:cs="Times New Roman"/>
          <w:b/>
          <w:sz w:val="24"/>
          <w:szCs w:val="24"/>
        </w:rPr>
        <w:t>закладу загальної середньої освіти щодо дотримання</w:t>
      </w:r>
    </w:p>
    <w:p w:rsidR="00552398" w:rsidRPr="003A70BA" w:rsidRDefault="00552398" w:rsidP="005523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0BA">
        <w:rPr>
          <w:rFonts w:ascii="Times New Roman" w:eastAsia="Times New Roman" w:hAnsi="Times New Roman" w:cs="Times New Roman"/>
          <w:b/>
          <w:sz w:val="24"/>
          <w:szCs w:val="24"/>
        </w:rPr>
        <w:t>вимоги/правила організації освітніх і управлінських процесів закладу освіти та внутрішньої системи забезпечення якості освіти</w:t>
      </w:r>
    </w:p>
    <w:p w:rsidR="00552398" w:rsidRPr="003A70BA" w:rsidRDefault="00552398" w:rsidP="00552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4"/>
        <w:gridCol w:w="5387"/>
        <w:gridCol w:w="4252"/>
        <w:gridCol w:w="2572"/>
      </w:tblGrid>
      <w:tr w:rsidR="00552398" w:rsidRPr="003A70BA" w:rsidTr="00C33510">
        <w:trPr>
          <w:trHeight w:val="420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Рівні оцінювання якості освітньої діяльності закладу освіти </w:t>
            </w:r>
          </w:p>
        </w:tc>
      </w:tr>
      <w:tr w:rsidR="00552398" w:rsidRPr="003A70BA" w:rsidTr="003A70BA">
        <w:trPr>
          <w:trHeight w:val="768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Перший (високий)</w:t>
            </w: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Другий (достатній)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Третій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(вимагає покращення)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Четвертий (низький)</w:t>
            </w:r>
          </w:p>
        </w:tc>
      </w:tr>
    </w:tbl>
    <w:p w:rsidR="00552398" w:rsidRPr="003A70BA" w:rsidRDefault="00552398" w:rsidP="00B94BF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4"/>
        <w:gridCol w:w="5387"/>
        <w:gridCol w:w="4252"/>
        <w:gridCol w:w="2572"/>
      </w:tblGrid>
      <w:tr w:rsidR="00552398" w:rsidRPr="003A70BA" w:rsidTr="00C33510">
        <w:trPr>
          <w:trHeight w:val="260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СИСТЕМА ОЦІНЮВАННЯ РЕЗУЛЬТАТІВ НАВЧАННЯ УЧНІВ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C33510">
        <w:trPr>
          <w:trHeight w:val="392"/>
        </w:trPr>
        <w:tc>
          <w:tcPr>
            <w:tcW w:w="15585" w:type="dxa"/>
            <w:gridSpan w:val="4"/>
            <w:vAlign w:val="center"/>
          </w:tcPr>
          <w:p w:rsidR="00552398" w:rsidRPr="003A70BA" w:rsidRDefault="00552398" w:rsidP="00C33510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 Наявність системи оцінювання результатів навчання учнів, яка забезпечує справедливе, неупереджене, об’єктивне та доброчесне оцінювання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1651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2.1.1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оцінювання результатів навчання оприлюднено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різних формах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і процедури оцінювання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висвітлено на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сайті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закладу освіти та/або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змісті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освітньої програми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703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Переважна більшість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учнів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про критерії, правила та процедури оцінювання їхніх результатів навчання 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431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2.1.2. Переважна більшість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педагогічних працівників використовують систему оцінювання, яка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грунтується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компетентнісному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підході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1239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2.1.3. Переважна більшість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числа опитаних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(89% - 80%)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і батьків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C33510">
        <w:trPr>
          <w:trHeight w:val="477"/>
        </w:trPr>
        <w:tc>
          <w:tcPr>
            <w:tcW w:w="15585" w:type="dxa"/>
            <w:gridSpan w:val="4"/>
            <w:vAlign w:val="center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 Систематичне відстеження результатів навчання кожного учня та надання йому (за потреби) підтримки в освітньому процесі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420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2.2.1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 закладі освіти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проводиться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відстеження результатів навчання кожного учня (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ніж двічі)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упродовж навчального року) з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усіх предметів (курсів)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інваріантної частини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43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результатами відстеження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здійснюється аналіз результатів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здобувачів освіти. Підтримка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надається не всім учням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цього потребують</w:t>
            </w:r>
          </w:p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42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2.2.2.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Впроваджена система формувального оцінювання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сприяє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особистісному поступу учнів.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учителів використовують у своїй роботі систему формувального оцінювання, відстежують особистісний поступ учнів,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C33510">
        <w:trPr>
          <w:trHeight w:val="641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 Спрямованість системи оцінювання результатів навчання учнів на формування в учнів відповідальності за результати свого навчання, здатності до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 оцінювання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140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2.3.1.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отримують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необхідну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допомогу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Більшість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відповідально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ставиться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процесу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навчання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2044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2.3.2. Окремі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вчителі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застосовують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прийоми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C33510">
        <w:trPr>
          <w:trHeight w:val="393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 оцінювання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ПЕДАГОГІЧНА ДІЯЛЬНІСТЬ ПЕДАГОГІЧНИХ ПРАЦІВНИКІВ ЗАКЛАДУ ОСВІТИ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C33510">
        <w:trPr>
          <w:trHeight w:val="674"/>
        </w:trPr>
        <w:tc>
          <w:tcPr>
            <w:tcW w:w="15585" w:type="dxa"/>
            <w:gridSpan w:val="4"/>
            <w:vAlign w:val="center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учнів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Вимагає покращення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134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3.1.1.1. Учителі планують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професійну діяльність. У них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наявне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календарно-тематичне планування,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розроблене самостійно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спільно з колегами,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 відповідає освітній програмі закладу 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59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Більшість вчителів аналізують результативність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календарно-тематичного планування та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враховують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983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3.1.2.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Учителі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використовують освітні технології,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спрямовані на оволодіння учнями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менше трьома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ключовими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уміннями, спільними для всіх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, у тому числі, технології дистанційного навчання (у разі потреби)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59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3.1.3. Окремі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вчителі 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у своїй роботі елементи індивідуальних освітніх траєкторій, навіть якщо в цьому є потреба (розроблення завдань, надання консультацій, проведення оцінювання результатів навчання учнів тощо)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59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3.1.4. Менше половини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педагогічних працівників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створюють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використовують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власні освітні ресурси,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оприлюднені методичні розробки (навчально-методичні матеріали)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491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3.1.5.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Учителі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59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3.1.6. Більшість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вчителів використовують ІКТ в освітньому процесі, які сприяють оволодінню учнями ключовими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C33510">
        <w:trPr>
          <w:trHeight w:val="233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315"/>
                <w:tab w:val="left" w:pos="48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 Постійне підвищення професійного рівня і педагогічної майстерності педагогічних працівників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633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3.2.1.Педагогічні працівники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 освіти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обираючи кількість, види, форми та напрями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підвищення рівня власної професійної майстерності, які відповідають освітній програмі закладу, у тому числі, щодо методик роботи з учнями з особливими освітніми потребами</w:t>
            </w: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1000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3.2.2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.Педагогічні працівники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беруть участь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інноваційній діяльності, педагоги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ініціюють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та/або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реалізують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освітні </w:t>
            </w:r>
            <w:proofErr w:type="spellStart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проєкти</w:t>
            </w:r>
            <w:proofErr w:type="spellEnd"/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Педагогічні працівники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залучаються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експертної роботи</w:t>
            </w:r>
          </w:p>
        </w:tc>
      </w:tr>
      <w:tr w:rsidR="00552398" w:rsidRPr="003A70BA" w:rsidTr="00C33510">
        <w:trPr>
          <w:trHeight w:val="431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 Налагодження співпраці з учнями, їх батьками, працівниками закладу освіти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52398" w:rsidRPr="003A70BA" w:rsidTr="003A70BA">
        <w:trPr>
          <w:trHeight w:val="1352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3.3.1. Більшість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276"/>
        </w:trPr>
        <w:tc>
          <w:tcPr>
            <w:tcW w:w="3374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Педагогічні працівники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використовують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роботи, спрямовані на формування партнерських взаємин зі здобувачами освіти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32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3.3.2.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забезпечують конструктивну співпрацю з батьками учнів.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Забезпечується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зворотній зв’язок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836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Переважна більшість батьків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1709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3.3.3.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У закладі освіти налагоджено професійну співпрацю,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діють методичні об'єднання,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діяльність яких характеризується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різними формами взаємодії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, і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ніціативами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забезпечення якості освіти закладом,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активною участю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педагогічних радах. Практикується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наставництво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1165"/>
        </w:trPr>
        <w:tc>
          <w:tcPr>
            <w:tcW w:w="3374" w:type="dxa"/>
            <w:shd w:val="clear" w:color="auto" w:fill="FFFFFF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Більше 90%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педагогів вважають, що психологічний клімат закладу освіти сприяє співпраці педагогів</w:t>
            </w:r>
          </w:p>
        </w:tc>
        <w:tc>
          <w:tcPr>
            <w:tcW w:w="5387" w:type="dxa"/>
            <w:shd w:val="clear" w:color="auto" w:fill="FFFFFF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3C78D8"/>
              </w:rPr>
            </w:pPr>
          </w:p>
        </w:tc>
        <w:tc>
          <w:tcPr>
            <w:tcW w:w="4252" w:type="dxa"/>
            <w:shd w:val="clear" w:color="auto" w:fill="FFFFFF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3C78D8"/>
              </w:rPr>
            </w:pPr>
          </w:p>
        </w:tc>
        <w:tc>
          <w:tcPr>
            <w:tcW w:w="2572" w:type="dxa"/>
            <w:shd w:val="clear" w:color="auto" w:fill="FFFFFF"/>
          </w:tcPr>
          <w:p w:rsidR="00552398" w:rsidRPr="003A70BA" w:rsidRDefault="00552398" w:rsidP="00C33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552398" w:rsidRPr="003A70BA" w:rsidTr="00C33510">
        <w:trPr>
          <w:trHeight w:val="560"/>
        </w:trPr>
        <w:tc>
          <w:tcPr>
            <w:tcW w:w="15585" w:type="dxa"/>
            <w:gridSpan w:val="4"/>
          </w:tcPr>
          <w:p w:rsidR="00552398" w:rsidRPr="003A70BA" w:rsidRDefault="00552398" w:rsidP="00C33510">
            <w:pPr>
              <w:shd w:val="clear" w:color="auto" w:fill="FFFFFF"/>
              <w:tabs>
                <w:tab w:val="left" w:pos="252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 Організація педагогічної діяльності на засадах академічної доброчесності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656B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Достатній</w:t>
            </w:r>
            <w:r w:rsidR="00656B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552398" w:rsidRPr="003A70BA" w:rsidTr="003A70BA">
        <w:trPr>
          <w:trHeight w:val="717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3.4.1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>.Педагогічні працівники діють на засадах академічної доброчесності (під час оцінювання результатів навчання здобувачів освіти, використанні джерел інформації, результатів досліджень)</w:t>
            </w: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398" w:rsidRPr="003A70BA" w:rsidTr="003A70BA">
        <w:trPr>
          <w:trHeight w:val="717"/>
        </w:trPr>
        <w:tc>
          <w:tcPr>
            <w:tcW w:w="3374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3.4.2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Більшість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учителів </w:t>
            </w:r>
            <w:r w:rsidRPr="003A70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інформують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учнів про дотримання основних засад та принципів </w:t>
            </w:r>
            <w:r w:rsidRPr="003A70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академічної доброчесності під час проведення навчальних занять </w:t>
            </w:r>
          </w:p>
        </w:tc>
        <w:tc>
          <w:tcPr>
            <w:tcW w:w="2572" w:type="dxa"/>
          </w:tcPr>
          <w:p w:rsidR="00552398" w:rsidRPr="003A70BA" w:rsidRDefault="00552398" w:rsidP="00C3351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398" w:rsidRPr="003A70BA" w:rsidRDefault="00552398" w:rsidP="00B94BF8">
      <w:pPr>
        <w:rPr>
          <w:rFonts w:ascii="Times New Roman" w:hAnsi="Times New Roman" w:cs="Times New Roman"/>
          <w:sz w:val="24"/>
          <w:szCs w:val="24"/>
        </w:rPr>
      </w:pPr>
    </w:p>
    <w:sectPr w:rsidR="00552398" w:rsidRPr="003A70BA" w:rsidSect="003A70BA">
      <w:headerReference w:type="default" r:id="rId8"/>
      <w:pgSz w:w="16838" w:h="11906" w:orient="landscape"/>
      <w:pgMar w:top="454" w:right="567" w:bottom="284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28F" w:rsidRDefault="0032528F" w:rsidP="00552398">
      <w:pPr>
        <w:spacing w:after="0" w:line="240" w:lineRule="auto"/>
      </w:pPr>
      <w:r>
        <w:separator/>
      </w:r>
    </w:p>
  </w:endnote>
  <w:endnote w:type="continuationSeparator" w:id="0">
    <w:p w:rsidR="0032528F" w:rsidRDefault="0032528F" w:rsidP="0055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28F" w:rsidRDefault="0032528F" w:rsidP="00552398">
      <w:pPr>
        <w:spacing w:after="0" w:line="240" w:lineRule="auto"/>
      </w:pPr>
      <w:r>
        <w:separator/>
      </w:r>
    </w:p>
  </w:footnote>
  <w:footnote w:type="continuationSeparator" w:id="0">
    <w:p w:rsidR="0032528F" w:rsidRDefault="0032528F" w:rsidP="0055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98" w:rsidRDefault="00552398">
    <w:pPr>
      <w:pStyle w:val="a3"/>
    </w:pPr>
  </w:p>
  <w:p w:rsidR="00552398" w:rsidRDefault="005523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34"/>
    <w:rsid w:val="0032528F"/>
    <w:rsid w:val="003A70BA"/>
    <w:rsid w:val="003E6435"/>
    <w:rsid w:val="00465D40"/>
    <w:rsid w:val="00484EB0"/>
    <w:rsid w:val="00552398"/>
    <w:rsid w:val="00656BE1"/>
    <w:rsid w:val="00731415"/>
    <w:rsid w:val="0084349D"/>
    <w:rsid w:val="00B94BF8"/>
    <w:rsid w:val="00C84A34"/>
    <w:rsid w:val="00D8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BF8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98"/>
    <w:rPr>
      <w:rFonts w:ascii="Calibri" w:eastAsia="Calibri" w:hAnsi="Calibri" w:cs="Calibri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5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98"/>
    <w:rPr>
      <w:rFonts w:ascii="Calibri" w:eastAsia="Calibri" w:hAnsi="Calibri" w:cs="Calibri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4BF8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2398"/>
    <w:rPr>
      <w:rFonts w:ascii="Calibri" w:eastAsia="Calibri" w:hAnsi="Calibri" w:cs="Calibri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55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2398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EDE3-C761-4283-83F8-B0552AF1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2023-06-06T11:58:00Z</cp:lastPrinted>
  <dcterms:created xsi:type="dcterms:W3CDTF">2023-06-06T11:01:00Z</dcterms:created>
  <dcterms:modified xsi:type="dcterms:W3CDTF">2023-06-23T10:29:00Z</dcterms:modified>
</cp:coreProperties>
</file>